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05"/>
        <w:tblW w:w="0" w:type="auto"/>
        <w:tblLook w:val="04A0" w:firstRow="1" w:lastRow="0" w:firstColumn="1" w:lastColumn="0" w:noHBand="0" w:noVBand="1"/>
      </w:tblPr>
      <w:tblGrid>
        <w:gridCol w:w="1129"/>
        <w:gridCol w:w="3546"/>
        <w:gridCol w:w="4675"/>
      </w:tblGrid>
      <w:tr w:rsidR="00376B53" w:rsidTr="001F4C4C">
        <w:trPr>
          <w:trHeight w:val="416"/>
        </w:trPr>
        <w:tc>
          <w:tcPr>
            <w:tcW w:w="1129" w:type="dxa"/>
          </w:tcPr>
          <w:p w:rsidR="00376B53" w:rsidRPr="00376B53" w:rsidRDefault="00376B53" w:rsidP="00376B53">
            <w:pPr>
              <w:jc w:val="center"/>
              <w:rPr>
                <w:b/>
              </w:rPr>
            </w:pPr>
            <w:r w:rsidRPr="00376B53">
              <w:rPr>
                <w:b/>
              </w:rPr>
              <w:t>From:</w:t>
            </w:r>
          </w:p>
        </w:tc>
        <w:tc>
          <w:tcPr>
            <w:tcW w:w="8221" w:type="dxa"/>
            <w:gridSpan w:val="2"/>
          </w:tcPr>
          <w:p w:rsidR="00376B53" w:rsidRDefault="005E630E" w:rsidP="005E630E">
            <w:pPr>
              <w:ind w:firstLine="720"/>
            </w:pPr>
            <w:r w:rsidRPr="005E630E">
              <w:t>communication@csninc.ca</w:t>
            </w:r>
          </w:p>
        </w:tc>
      </w:tr>
      <w:tr w:rsidR="00376B53" w:rsidTr="00FC43E0">
        <w:trPr>
          <w:trHeight w:val="422"/>
        </w:trPr>
        <w:tc>
          <w:tcPr>
            <w:tcW w:w="1129" w:type="dxa"/>
          </w:tcPr>
          <w:p w:rsidR="00376B53" w:rsidRPr="00376B53" w:rsidRDefault="00376B53" w:rsidP="00376B53">
            <w:pPr>
              <w:jc w:val="center"/>
              <w:rPr>
                <w:b/>
              </w:rPr>
            </w:pPr>
            <w:r w:rsidRPr="00376B53">
              <w:rPr>
                <w:b/>
              </w:rPr>
              <w:t>Date:</w:t>
            </w:r>
          </w:p>
        </w:tc>
        <w:tc>
          <w:tcPr>
            <w:tcW w:w="8221" w:type="dxa"/>
            <w:gridSpan w:val="2"/>
          </w:tcPr>
          <w:p w:rsidR="00376B53" w:rsidRDefault="005E630E" w:rsidP="00376B53">
            <w:r w:rsidRPr="005E630E">
              <w:t>Fri, Dec 18, 2015 at 10:11 AM</w:t>
            </w:r>
          </w:p>
        </w:tc>
      </w:tr>
      <w:tr w:rsidR="00376B53" w:rsidTr="003D1858">
        <w:trPr>
          <w:trHeight w:val="414"/>
        </w:trPr>
        <w:tc>
          <w:tcPr>
            <w:tcW w:w="1129" w:type="dxa"/>
          </w:tcPr>
          <w:p w:rsidR="00376B53" w:rsidRPr="00376B53" w:rsidRDefault="00376B53" w:rsidP="00376B53">
            <w:pPr>
              <w:jc w:val="center"/>
              <w:rPr>
                <w:b/>
              </w:rPr>
            </w:pPr>
            <w:r w:rsidRPr="00376B53">
              <w:rPr>
                <w:b/>
              </w:rPr>
              <w:t>Subject:</w:t>
            </w:r>
          </w:p>
        </w:tc>
        <w:tc>
          <w:tcPr>
            <w:tcW w:w="8221" w:type="dxa"/>
            <w:gridSpan w:val="2"/>
          </w:tcPr>
          <w:p w:rsidR="00376B53" w:rsidRDefault="005E630E" w:rsidP="00376B53">
            <w:bookmarkStart w:id="0" w:name="_GoBack"/>
            <w:r w:rsidRPr="005E630E">
              <w:t>Allstate Insurance Mitchell Instant Price Update</w:t>
            </w:r>
            <w:bookmarkEnd w:id="0"/>
          </w:p>
        </w:tc>
      </w:tr>
      <w:tr w:rsidR="00376B53" w:rsidTr="00376B53">
        <w:trPr>
          <w:trHeight w:val="419"/>
        </w:trPr>
        <w:tc>
          <w:tcPr>
            <w:tcW w:w="9350" w:type="dxa"/>
            <w:gridSpan w:val="3"/>
          </w:tcPr>
          <w:p w:rsidR="00376B53" w:rsidRDefault="00376B53" w:rsidP="00376B53">
            <w:r w:rsidRPr="00376B53">
              <w:rPr>
                <w:b/>
              </w:rPr>
              <w:t>Message:</w:t>
            </w:r>
            <w:r>
              <w:t xml:space="preserve"> </w:t>
            </w:r>
          </w:p>
        </w:tc>
      </w:tr>
      <w:tr w:rsidR="00376B53" w:rsidTr="00415419">
        <w:trPr>
          <w:trHeight w:val="547"/>
        </w:trPr>
        <w:tc>
          <w:tcPr>
            <w:tcW w:w="9350" w:type="dxa"/>
            <w:gridSpan w:val="3"/>
          </w:tcPr>
          <w:p w:rsidR="00376B53" w:rsidRDefault="00376B53" w:rsidP="00376B53"/>
          <w:p w:rsidR="005E630E" w:rsidRDefault="005E630E" w:rsidP="005E630E">
            <w:r>
              <w:t>Good Morning Allstate Ontario ACG PRO Shops,</w:t>
            </w:r>
          </w:p>
          <w:p w:rsidR="005E630E" w:rsidRDefault="005E630E" w:rsidP="005E630E">
            <w:r>
              <w:t xml:space="preserve"> </w:t>
            </w:r>
          </w:p>
          <w:p w:rsidR="005E630E" w:rsidRDefault="005E630E" w:rsidP="005E630E">
            <w:r>
              <w:t>This is just a reminder that Allstate Insurance has negotiated a special pricing offer for Ontario PRO Shops to subscribe to Mitchell’s IPU (Instant Parts Update) service.</w:t>
            </w:r>
          </w:p>
          <w:p w:rsidR="005E630E" w:rsidRDefault="005E630E" w:rsidP="005E630E">
            <w:r>
              <w:t xml:space="preserve">This update allows your shop to update their part prices throughout the month as they become available rather than waiting for your </w:t>
            </w:r>
            <w:proofErr w:type="spellStart"/>
            <w:r>
              <w:t>Ultramate</w:t>
            </w:r>
            <w:proofErr w:type="spellEnd"/>
            <w:r>
              <w:t xml:space="preserve"> disk.  Your shop will still continue to receive their monthly </w:t>
            </w:r>
            <w:proofErr w:type="spellStart"/>
            <w:r>
              <w:t>UltraMate</w:t>
            </w:r>
            <w:proofErr w:type="spellEnd"/>
            <w:r>
              <w:t xml:space="preserve"> update disk as it contains other important updates such as new parts, vehicles, etc. </w:t>
            </w:r>
          </w:p>
          <w:p w:rsidR="005E630E" w:rsidRDefault="005E630E" w:rsidP="005E630E"/>
          <w:p w:rsidR="005E630E" w:rsidRDefault="005E630E" w:rsidP="005E630E">
            <w:r>
              <w:t xml:space="preserve">Allstate Insurance has respectfully asked that all Ontario PRO shops have this product installed and activated as soon as possible. You are requested to contact Mitchell at allstateipu@mitchell.com or you can also </w:t>
            </w:r>
            <w:proofErr w:type="gramStart"/>
            <w:r>
              <w:t>contact  Sinh</w:t>
            </w:r>
            <w:proofErr w:type="gramEnd"/>
            <w:r>
              <w:t xml:space="preserve"> Quan at Sinh.Quan@mitchell.com and he will have one of Mitchell’s coordinators contact you to get the contract started.</w:t>
            </w:r>
          </w:p>
          <w:p w:rsidR="005E630E" w:rsidRDefault="005E630E" w:rsidP="005E630E"/>
          <w:p w:rsidR="00376B53" w:rsidRDefault="005E630E" w:rsidP="005E630E">
            <w:r>
              <w:t>Attached above is the original Allstate Insurance communication which was forwarded to you.</w:t>
            </w:r>
          </w:p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8E6A80" w:rsidRDefault="008E6A80" w:rsidP="00376B53"/>
          <w:p w:rsidR="008E6A80" w:rsidRDefault="008E6A80" w:rsidP="00376B53"/>
          <w:p w:rsidR="008E6A80" w:rsidRDefault="008E6A80" w:rsidP="00376B53"/>
          <w:p w:rsidR="008E6A80" w:rsidRDefault="008E6A80" w:rsidP="00376B53"/>
          <w:p w:rsidR="008E6A80" w:rsidRDefault="008E6A80" w:rsidP="00376B53"/>
        </w:tc>
      </w:tr>
      <w:tr w:rsidR="00376B53" w:rsidTr="00852368">
        <w:trPr>
          <w:trHeight w:val="547"/>
        </w:trPr>
        <w:tc>
          <w:tcPr>
            <w:tcW w:w="4675" w:type="dxa"/>
            <w:gridSpan w:val="2"/>
          </w:tcPr>
          <w:p w:rsidR="00376B53" w:rsidRDefault="00376B53" w:rsidP="00376B53">
            <w:pPr>
              <w:jc w:val="center"/>
            </w:pPr>
            <w:r w:rsidRPr="00376B53">
              <w:rPr>
                <w:b/>
              </w:rPr>
              <w:t>Attachment included?</w:t>
            </w:r>
          </w:p>
        </w:tc>
        <w:tc>
          <w:tcPr>
            <w:tcW w:w="4675" w:type="dxa"/>
          </w:tcPr>
          <w:p w:rsidR="00376B53" w:rsidRDefault="005E630E" w:rsidP="00B063A1">
            <w:pPr>
              <w:jc w:val="center"/>
            </w:pPr>
            <w:r>
              <w:t>YES</w:t>
            </w:r>
          </w:p>
        </w:tc>
      </w:tr>
    </w:tbl>
    <w:p w:rsidR="00B23281" w:rsidRDefault="00B23281"/>
    <w:p w:rsidR="00B252D5" w:rsidRDefault="00B252D5"/>
    <w:p w:rsidR="005E630E" w:rsidRDefault="005E630E"/>
    <w:p w:rsidR="005E630E" w:rsidRDefault="005E630E"/>
    <w:p w:rsidR="005E630E" w:rsidRDefault="005E630E"/>
    <w:p w:rsidR="005E630E" w:rsidRDefault="005E630E"/>
    <w:p w:rsidR="005E630E" w:rsidRDefault="005E630E"/>
    <w:p w:rsidR="005E630E" w:rsidRDefault="005E630E"/>
    <w:p w:rsidR="005E630E" w:rsidRDefault="005E63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252D5" w:rsidTr="00A260DA">
        <w:tc>
          <w:tcPr>
            <w:tcW w:w="3116" w:type="dxa"/>
          </w:tcPr>
          <w:p w:rsidR="00B252D5" w:rsidRPr="00467658" w:rsidRDefault="00B252D5" w:rsidP="00A260DA">
            <w:pPr>
              <w:rPr>
                <w:b/>
              </w:rPr>
            </w:pPr>
            <w:r w:rsidRPr="00467658">
              <w:rPr>
                <w:b/>
              </w:rPr>
              <w:lastRenderedPageBreak/>
              <w:t xml:space="preserve">Attachment: </w:t>
            </w:r>
          </w:p>
        </w:tc>
        <w:tc>
          <w:tcPr>
            <w:tcW w:w="3117" w:type="dxa"/>
          </w:tcPr>
          <w:p w:rsidR="00B252D5" w:rsidRPr="00467658" w:rsidRDefault="00B252D5" w:rsidP="00A260DA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="00B252D5" w:rsidRDefault="00B252D5" w:rsidP="00A260DA">
            <w:pPr>
              <w:jc w:val="center"/>
              <w:rPr>
                <w:b/>
              </w:rPr>
            </w:pPr>
          </w:p>
          <w:p w:rsidR="00B252D5" w:rsidRPr="00467658" w:rsidRDefault="00B252D5" w:rsidP="00A260DA">
            <w:pPr>
              <w:jc w:val="center"/>
              <w:rPr>
                <w:b/>
              </w:rPr>
            </w:pPr>
          </w:p>
        </w:tc>
      </w:tr>
    </w:tbl>
    <w:p w:rsidR="00B252D5" w:rsidRDefault="005E630E">
      <w:r>
        <w:rPr>
          <w:noProof/>
          <w:lang w:eastAsia="en-CA"/>
        </w:rPr>
        <w:drawing>
          <wp:inline distT="0" distB="0" distL="0" distR="0" wp14:anchorId="28E7CF2F" wp14:editId="12FD3866">
            <wp:extent cx="5886450" cy="76604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2229" cy="766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52D5" w:rsidSect="00B063A1">
      <w:headerReference w:type="default" r:id="rId7"/>
      <w:pgSz w:w="12240" w:h="15840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FBC" w:rsidRDefault="00DB4FBC" w:rsidP="00376B53">
      <w:pPr>
        <w:spacing w:after="0" w:line="240" w:lineRule="auto"/>
      </w:pPr>
      <w:r>
        <w:separator/>
      </w:r>
    </w:p>
  </w:endnote>
  <w:endnote w:type="continuationSeparator" w:id="0">
    <w:p w:rsidR="00DB4FBC" w:rsidRDefault="00DB4FBC" w:rsidP="0037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FBC" w:rsidRDefault="00DB4FBC" w:rsidP="00376B53">
      <w:pPr>
        <w:spacing w:after="0" w:line="240" w:lineRule="auto"/>
      </w:pPr>
      <w:r>
        <w:separator/>
      </w:r>
    </w:p>
  </w:footnote>
  <w:footnote w:type="continuationSeparator" w:id="0">
    <w:p w:rsidR="00DB4FBC" w:rsidRDefault="00DB4FBC" w:rsidP="0037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B53" w:rsidRDefault="00B063A1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2770B88" wp14:editId="4C0227AA">
          <wp:simplePos x="0" y="0"/>
          <wp:positionH relativeFrom="column">
            <wp:posOffset>180975</wp:posOffset>
          </wp:positionH>
          <wp:positionV relativeFrom="paragraph">
            <wp:posOffset>-240030</wp:posOffset>
          </wp:positionV>
          <wp:extent cx="3267075" cy="591185"/>
          <wp:effectExtent l="0" t="0" r="952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N_Corp_Lar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7075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3BB303" wp14:editId="6C4F6E3A">
              <wp:simplePos x="0" y="0"/>
              <wp:positionH relativeFrom="column">
                <wp:posOffset>3276600</wp:posOffset>
              </wp:positionH>
              <wp:positionV relativeFrom="paragraph">
                <wp:posOffset>-240030</wp:posOffset>
              </wp:positionV>
              <wp:extent cx="260985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6B53" w:rsidRPr="00376B53" w:rsidRDefault="00376B53" w:rsidP="00376B53">
                          <w:pPr>
                            <w:spacing w:after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76B53">
                            <w:rPr>
                              <w:b/>
                              <w:sz w:val="32"/>
                              <w:szCs w:val="32"/>
                            </w:rPr>
                            <w:t>CSN Collision Centres</w:t>
                          </w:r>
                        </w:p>
                        <w:p w:rsidR="00376B53" w:rsidRPr="00376B53" w:rsidRDefault="00376B53" w:rsidP="00376B53">
                          <w:pPr>
                            <w:spacing w:after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76B53">
                            <w:rPr>
                              <w:b/>
                              <w:sz w:val="32"/>
                              <w:szCs w:val="32"/>
                            </w:rPr>
                            <w:t>Communication Update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3BB3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8pt;margin-top:-18.9pt;width:205.5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" filled="f" stroked="f" strokeweight=".5pt">
              <v:textbox>
                <w:txbxContent>
                  <w:p w:rsidR="00376B53" w:rsidRPr="00376B53" w:rsidRDefault="00376B53" w:rsidP="00376B53">
                    <w:pPr>
                      <w:spacing w:after="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376B53">
                      <w:rPr>
                        <w:b/>
                        <w:sz w:val="32"/>
                        <w:szCs w:val="32"/>
                      </w:rPr>
                      <w:t>CSN Collision Centres</w:t>
                    </w:r>
                  </w:p>
                  <w:p w:rsidR="00376B53" w:rsidRPr="00376B53" w:rsidRDefault="00376B53" w:rsidP="00376B53">
                    <w:pPr>
                      <w:spacing w:after="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376B53">
                      <w:rPr>
                        <w:b/>
                        <w:sz w:val="32"/>
                        <w:szCs w:val="32"/>
                      </w:rPr>
                      <w:t>Communication Update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53"/>
    <w:rsid w:val="00376B53"/>
    <w:rsid w:val="003F73FE"/>
    <w:rsid w:val="004D24DC"/>
    <w:rsid w:val="005A0E49"/>
    <w:rsid w:val="005E630E"/>
    <w:rsid w:val="008E6A80"/>
    <w:rsid w:val="00B063A1"/>
    <w:rsid w:val="00B23281"/>
    <w:rsid w:val="00B252D5"/>
    <w:rsid w:val="00DB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94134D-0611-46E6-9D4C-551D55D1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B53"/>
  </w:style>
  <w:style w:type="paragraph" w:styleId="Footer">
    <w:name w:val="footer"/>
    <w:basedOn w:val="Normal"/>
    <w:link w:val="FooterChar"/>
    <w:uiPriority w:val="99"/>
    <w:unhideWhenUsed/>
    <w:rsid w:val="0037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B53"/>
  </w:style>
  <w:style w:type="character" w:styleId="Hyperlink">
    <w:name w:val="Hyperlink"/>
    <w:basedOn w:val="DefaultParagraphFont"/>
    <w:uiPriority w:val="99"/>
    <w:unhideWhenUsed/>
    <w:rsid w:val="00B063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Nezy Lacdao</dc:creator>
  <cp:keywords/>
  <dc:description/>
  <cp:lastModifiedBy>Larry French</cp:lastModifiedBy>
  <cp:revision>2</cp:revision>
  <dcterms:created xsi:type="dcterms:W3CDTF">2016-04-13T20:32:00Z</dcterms:created>
  <dcterms:modified xsi:type="dcterms:W3CDTF">2016-04-13T20:32:00Z</dcterms:modified>
</cp:coreProperties>
</file>