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405"/>
        <w:tblW w:w="0" w:type="auto"/>
        <w:tblLook w:val="04A0" w:firstRow="1" w:lastRow="0" w:firstColumn="1" w:lastColumn="0" w:noHBand="0" w:noVBand="1"/>
      </w:tblPr>
      <w:tblGrid>
        <w:gridCol w:w="1129"/>
        <w:gridCol w:w="3546"/>
        <w:gridCol w:w="4675"/>
      </w:tblGrid>
      <w:tr w:rsidR="00376B53" w:rsidTr="001F4C4C">
        <w:trPr>
          <w:trHeight w:val="416"/>
        </w:trPr>
        <w:tc>
          <w:tcPr>
            <w:tcW w:w="1129" w:type="dxa"/>
          </w:tcPr>
          <w:p w:rsidR="00376B53" w:rsidRPr="00376B53" w:rsidRDefault="00376B53" w:rsidP="00376B53">
            <w:pPr>
              <w:jc w:val="center"/>
              <w:rPr>
                <w:b/>
              </w:rPr>
            </w:pPr>
            <w:r w:rsidRPr="00376B53">
              <w:rPr>
                <w:b/>
              </w:rPr>
              <w:t>From:</w:t>
            </w:r>
          </w:p>
        </w:tc>
        <w:tc>
          <w:tcPr>
            <w:tcW w:w="8221" w:type="dxa"/>
            <w:gridSpan w:val="2"/>
          </w:tcPr>
          <w:p w:rsidR="00376B53" w:rsidRDefault="00732DDC" w:rsidP="00376B53">
            <w:r w:rsidRPr="00732DDC">
              <w:t>communication@csninc.ca</w:t>
            </w:r>
          </w:p>
        </w:tc>
      </w:tr>
      <w:tr w:rsidR="00376B53" w:rsidTr="00FC43E0">
        <w:trPr>
          <w:trHeight w:val="422"/>
        </w:trPr>
        <w:tc>
          <w:tcPr>
            <w:tcW w:w="1129" w:type="dxa"/>
          </w:tcPr>
          <w:p w:rsidR="00376B53" w:rsidRPr="00376B53" w:rsidRDefault="00376B53" w:rsidP="00376B53">
            <w:pPr>
              <w:jc w:val="center"/>
              <w:rPr>
                <w:b/>
              </w:rPr>
            </w:pPr>
            <w:r w:rsidRPr="00376B53">
              <w:rPr>
                <w:b/>
              </w:rPr>
              <w:t>Date:</w:t>
            </w:r>
          </w:p>
        </w:tc>
        <w:tc>
          <w:tcPr>
            <w:tcW w:w="8221" w:type="dxa"/>
            <w:gridSpan w:val="2"/>
          </w:tcPr>
          <w:p w:rsidR="00376B53" w:rsidRDefault="00732DDC" w:rsidP="00376B53">
            <w:r w:rsidRPr="00732DDC">
              <w:t>Thu, Apr 7, 2016 at 11:49 AM</w:t>
            </w:r>
          </w:p>
        </w:tc>
      </w:tr>
      <w:tr w:rsidR="00376B53" w:rsidTr="003D1858">
        <w:trPr>
          <w:trHeight w:val="414"/>
        </w:trPr>
        <w:tc>
          <w:tcPr>
            <w:tcW w:w="1129" w:type="dxa"/>
          </w:tcPr>
          <w:p w:rsidR="00376B53" w:rsidRPr="00376B53" w:rsidRDefault="00376B53" w:rsidP="00376B53">
            <w:pPr>
              <w:jc w:val="center"/>
              <w:rPr>
                <w:b/>
              </w:rPr>
            </w:pPr>
            <w:r w:rsidRPr="00376B53">
              <w:rPr>
                <w:b/>
              </w:rPr>
              <w:t>Subject:</w:t>
            </w:r>
          </w:p>
        </w:tc>
        <w:tc>
          <w:tcPr>
            <w:tcW w:w="8221" w:type="dxa"/>
            <w:gridSpan w:val="2"/>
          </w:tcPr>
          <w:p w:rsidR="00376B53" w:rsidRDefault="00732DDC" w:rsidP="00376B53">
            <w:bookmarkStart w:id="0" w:name="_GoBack"/>
            <w:r w:rsidRPr="00732DDC">
              <w:t>TD Rental Partner, Progi Calendar and Customer Status Updates</w:t>
            </w:r>
            <w:bookmarkEnd w:id="0"/>
          </w:p>
        </w:tc>
      </w:tr>
      <w:tr w:rsidR="00376B53" w:rsidTr="00376B53">
        <w:trPr>
          <w:trHeight w:val="419"/>
        </w:trPr>
        <w:tc>
          <w:tcPr>
            <w:tcW w:w="9350" w:type="dxa"/>
            <w:gridSpan w:val="3"/>
          </w:tcPr>
          <w:p w:rsidR="00376B53" w:rsidRDefault="00376B53" w:rsidP="00376B53">
            <w:r w:rsidRPr="00376B53">
              <w:rPr>
                <w:b/>
              </w:rPr>
              <w:t>Message:</w:t>
            </w:r>
            <w:r>
              <w:t xml:space="preserve"> </w:t>
            </w:r>
          </w:p>
        </w:tc>
      </w:tr>
      <w:tr w:rsidR="00376B53" w:rsidTr="00415419">
        <w:trPr>
          <w:trHeight w:val="547"/>
        </w:trPr>
        <w:tc>
          <w:tcPr>
            <w:tcW w:w="9350" w:type="dxa"/>
            <w:gridSpan w:val="3"/>
          </w:tcPr>
          <w:p w:rsidR="00732DDC" w:rsidRDefault="00732DDC" w:rsidP="00732DDC">
            <w:r>
              <w:t>Good Afternoon TD DRP Partners,</w:t>
            </w:r>
          </w:p>
          <w:p w:rsidR="00732DDC" w:rsidRDefault="00732DDC" w:rsidP="00732DDC">
            <w:r>
              <w:t xml:space="preserve"> </w:t>
            </w:r>
          </w:p>
          <w:p w:rsidR="00732DDC" w:rsidRDefault="00732DDC" w:rsidP="00732DDC">
            <w:r>
              <w:t>TD Insurance has asked CSN to forward an email to their DRP partners clarifying that Enterprise is TD’s primary rental partner:</w:t>
            </w:r>
          </w:p>
          <w:p w:rsidR="00732DDC" w:rsidRDefault="00732DDC" w:rsidP="00732DDC">
            <w:r>
              <w:t xml:space="preserve"> </w:t>
            </w:r>
          </w:p>
          <w:p w:rsidR="00732DDC" w:rsidRDefault="00732DDC" w:rsidP="00732DDC">
            <w:r>
              <w:t>Enterprise is the primary rental provider for TD Insurance. As such, our expectation is that our collision repair partners exh</w:t>
            </w:r>
            <w:r>
              <w:t xml:space="preserve">aust </w:t>
            </w:r>
            <w:r>
              <w:t>every opportunity to use Enterprise first. If after making every attempt to use Enterprise y</w:t>
            </w:r>
            <w:r>
              <w:t xml:space="preserve">ou find that you need to use an </w:t>
            </w:r>
            <w:r>
              <w:t>alternative, we ask that you use Discount Car and Truck Rental, who is our secondary provider.</w:t>
            </w:r>
            <w:r>
              <w:t xml:space="preserve"> In a case where it makes sense </w:t>
            </w:r>
            <w:r>
              <w:t>from a customer experience perspective, you may choose to use Discount first.</w:t>
            </w:r>
          </w:p>
          <w:p w:rsidR="00732DDC" w:rsidRDefault="00732DDC" w:rsidP="00732DDC">
            <w:r>
              <w:t xml:space="preserve"> </w:t>
            </w:r>
          </w:p>
          <w:p w:rsidR="00732DDC" w:rsidRDefault="00732DDC" w:rsidP="00732DDC">
            <w:r>
              <w:t>As well, just a reminder that TD Insurance is monitoring each shops Progi Calendar scheduler and Customer Status Updates. Attached is the CSN Communication sent to you last month regarding TD Progi Calendar and Customer Status Updates. TD will be directing work to their DRP partners based on the shortest wait time for repairs. In addition, TD Insurance requests that the shop forward Customer Status Updates to all TD insureds regardless if the insured has provided an email address or not.</w:t>
            </w:r>
          </w:p>
          <w:p w:rsidR="00732DDC" w:rsidRDefault="00732DDC" w:rsidP="00732DDC">
            <w:r>
              <w:t xml:space="preserve"> </w:t>
            </w:r>
          </w:p>
          <w:p w:rsidR="00376B53" w:rsidRDefault="00732DDC" w:rsidP="00732DDC">
            <w:r>
              <w:t>If you have any questions please contact your CSN Regional Manager or Mark Roesch.</w:t>
            </w:r>
          </w:p>
          <w:p w:rsidR="00376B53" w:rsidRDefault="00376B53" w:rsidP="00376B53"/>
          <w:p w:rsidR="00376B53" w:rsidRDefault="00376B53" w:rsidP="00376B53"/>
          <w:p w:rsidR="00376B53" w:rsidRDefault="00376B53" w:rsidP="00376B53"/>
          <w:p w:rsidR="00376B53" w:rsidRDefault="00376B53" w:rsidP="00376B53"/>
          <w:p w:rsidR="00376B53" w:rsidRDefault="00376B53" w:rsidP="00376B53"/>
          <w:p w:rsidR="008E6A80" w:rsidRDefault="008E6A80" w:rsidP="00376B53"/>
          <w:p w:rsidR="008E6A80" w:rsidRDefault="008E6A80" w:rsidP="00376B53"/>
          <w:p w:rsidR="008E6A80" w:rsidRDefault="008E6A80" w:rsidP="00376B53"/>
          <w:p w:rsidR="008E6A80" w:rsidRDefault="008E6A80" w:rsidP="00376B53"/>
          <w:p w:rsidR="008E6A80" w:rsidRDefault="008E6A80" w:rsidP="00376B53"/>
          <w:p w:rsidR="008E6A80" w:rsidRDefault="008E6A80" w:rsidP="00376B53"/>
          <w:p w:rsidR="008E6A80" w:rsidRDefault="008E6A80" w:rsidP="00376B53"/>
          <w:p w:rsidR="008E6A80" w:rsidRDefault="008E6A80" w:rsidP="00376B53"/>
          <w:p w:rsidR="008E6A80" w:rsidRDefault="008E6A80" w:rsidP="00376B53"/>
          <w:p w:rsidR="008E6A80" w:rsidRDefault="008E6A80" w:rsidP="00376B53"/>
          <w:p w:rsidR="008E6A80" w:rsidRDefault="008E6A80" w:rsidP="00376B53"/>
          <w:p w:rsidR="008E6A80" w:rsidRDefault="008E6A80" w:rsidP="00376B53"/>
          <w:p w:rsidR="008E6A80" w:rsidRDefault="008E6A80" w:rsidP="00376B53"/>
          <w:p w:rsidR="008E6A80" w:rsidRDefault="008E6A80" w:rsidP="00376B53"/>
        </w:tc>
      </w:tr>
      <w:tr w:rsidR="00376B53" w:rsidTr="00852368">
        <w:trPr>
          <w:trHeight w:val="547"/>
        </w:trPr>
        <w:tc>
          <w:tcPr>
            <w:tcW w:w="4675" w:type="dxa"/>
            <w:gridSpan w:val="2"/>
          </w:tcPr>
          <w:p w:rsidR="00376B53" w:rsidRDefault="00376B53" w:rsidP="00376B53">
            <w:pPr>
              <w:jc w:val="center"/>
            </w:pPr>
            <w:r w:rsidRPr="00376B53">
              <w:rPr>
                <w:b/>
              </w:rPr>
              <w:t>Attachment included?</w:t>
            </w:r>
          </w:p>
        </w:tc>
        <w:tc>
          <w:tcPr>
            <w:tcW w:w="4675" w:type="dxa"/>
          </w:tcPr>
          <w:p w:rsidR="00376B53" w:rsidRDefault="00732DDC" w:rsidP="00B063A1">
            <w:pPr>
              <w:jc w:val="center"/>
            </w:pPr>
            <w:r>
              <w:t xml:space="preserve">YES </w:t>
            </w:r>
          </w:p>
        </w:tc>
      </w:tr>
    </w:tbl>
    <w:p w:rsidR="00B23281" w:rsidRDefault="00B23281"/>
    <w:p w:rsidR="00B252D5" w:rsidRDefault="00B252D5"/>
    <w:p w:rsidR="00732DDC" w:rsidRDefault="00732DDC"/>
    <w:tbl>
      <w:tblPr>
        <w:tblStyle w:val="TableGrid"/>
        <w:tblW w:w="0" w:type="auto"/>
        <w:tblLook w:val="04A0" w:firstRow="1" w:lastRow="0" w:firstColumn="1" w:lastColumn="0" w:noHBand="0" w:noVBand="1"/>
      </w:tblPr>
      <w:tblGrid>
        <w:gridCol w:w="3116"/>
        <w:gridCol w:w="3117"/>
        <w:gridCol w:w="3117"/>
      </w:tblGrid>
      <w:tr w:rsidR="00B252D5" w:rsidTr="00A260DA">
        <w:tc>
          <w:tcPr>
            <w:tcW w:w="3116" w:type="dxa"/>
          </w:tcPr>
          <w:p w:rsidR="00B252D5" w:rsidRPr="00467658" w:rsidRDefault="00B252D5" w:rsidP="00A260DA">
            <w:pPr>
              <w:rPr>
                <w:b/>
              </w:rPr>
            </w:pPr>
            <w:r w:rsidRPr="00467658">
              <w:rPr>
                <w:b/>
              </w:rPr>
              <w:lastRenderedPageBreak/>
              <w:t xml:space="preserve">Attachment: </w:t>
            </w:r>
          </w:p>
        </w:tc>
        <w:tc>
          <w:tcPr>
            <w:tcW w:w="3117" w:type="dxa"/>
          </w:tcPr>
          <w:p w:rsidR="00B252D5" w:rsidRPr="00467658" w:rsidRDefault="00B252D5" w:rsidP="00A260DA">
            <w:pPr>
              <w:jc w:val="center"/>
              <w:rPr>
                <w:b/>
              </w:rPr>
            </w:pPr>
          </w:p>
        </w:tc>
        <w:tc>
          <w:tcPr>
            <w:tcW w:w="3117" w:type="dxa"/>
          </w:tcPr>
          <w:p w:rsidR="00B252D5" w:rsidRPr="00732DDC" w:rsidRDefault="00732DDC" w:rsidP="00A260DA">
            <w:pPr>
              <w:jc w:val="center"/>
              <w:rPr>
                <w:sz w:val="24"/>
                <w:szCs w:val="24"/>
              </w:rPr>
            </w:pPr>
            <w:r w:rsidRPr="00732DDC">
              <w:rPr>
                <w:sz w:val="24"/>
                <w:szCs w:val="24"/>
              </w:rPr>
              <w:t>Progi Quick Guide to Update Your Next Repairable Booking Date</w:t>
            </w:r>
          </w:p>
          <w:p w:rsidR="00B252D5" w:rsidRPr="00467658" w:rsidRDefault="00B252D5" w:rsidP="00A260DA">
            <w:pPr>
              <w:jc w:val="center"/>
              <w:rPr>
                <w:b/>
              </w:rPr>
            </w:pPr>
          </w:p>
        </w:tc>
      </w:tr>
    </w:tbl>
    <w:p w:rsidR="00732DDC" w:rsidRPr="00732DDC" w:rsidRDefault="00732DDC" w:rsidP="00732DDC">
      <w:pPr>
        <w:spacing w:after="200" w:line="276" w:lineRule="auto"/>
        <w:rPr>
          <w:rFonts w:ascii="Calibri" w:eastAsia="Calibri" w:hAnsi="Calibri" w:cs="Times New Roman"/>
          <w:noProof/>
          <w:lang w:val="en-US"/>
        </w:rPr>
      </w:pPr>
      <w:r w:rsidRPr="00732DDC">
        <w:rPr>
          <w:rFonts w:ascii="Calibri" w:eastAsia="Calibri" w:hAnsi="Calibri" w:cs="Times New Roman"/>
          <w:noProof/>
          <w:lang w:val="en-US"/>
        </w:rPr>
        <w:t xml:space="preserve">Quick Guide to Update Your Next Repairable Booking Date.. (should be done at least </w:t>
      </w:r>
      <w:r w:rsidRPr="00732DDC">
        <w:rPr>
          <w:rFonts w:ascii="Calibri" w:eastAsia="Calibri" w:hAnsi="Calibri" w:cs="Times New Roman"/>
          <w:noProof/>
          <w:u w:val="single"/>
          <w:lang w:val="en-US"/>
        </w:rPr>
        <w:t>once a week</w:t>
      </w:r>
      <w:r w:rsidRPr="00732DDC">
        <w:rPr>
          <w:rFonts w:ascii="Calibri" w:eastAsia="Calibri" w:hAnsi="Calibri" w:cs="Times New Roman"/>
          <w:noProof/>
          <w:lang w:val="en-US"/>
        </w:rPr>
        <w:t>) or when status changes in that week..</w:t>
      </w:r>
    </w:p>
    <w:p w:rsidR="00732DDC" w:rsidRPr="00732DDC" w:rsidRDefault="00732DDC" w:rsidP="00732DDC">
      <w:pPr>
        <w:spacing w:after="200" w:line="276" w:lineRule="auto"/>
        <w:rPr>
          <w:rFonts w:ascii="Calibri" w:eastAsia="Calibri" w:hAnsi="Calibri" w:cs="Times New Roman"/>
          <w:noProof/>
          <w:lang w:val="en-US"/>
        </w:rPr>
      </w:pPr>
      <w:r w:rsidRPr="00732DDC">
        <w:rPr>
          <w:rFonts w:ascii="Calibri" w:eastAsia="Calibri" w:hAnsi="Calibri" w:cs="Times New Roman"/>
          <w:noProof/>
          <w:lang w:val="en-US"/>
        </w:rPr>
        <w:t xml:space="preserve">To access this screen, you click on the logo Progsync </w:t>
      </w:r>
      <w:r w:rsidRPr="00732DDC">
        <w:rPr>
          <w:rFonts w:ascii="Calibri" w:eastAsia="Calibri" w:hAnsi="Calibri" w:cs="Times New Roman"/>
          <w:noProof/>
          <w:lang w:eastAsia="en-CA"/>
        </w:rPr>
        <w:drawing>
          <wp:inline distT="0" distB="0" distL="0" distR="0" wp14:anchorId="32429898" wp14:editId="3FE4D397">
            <wp:extent cx="1729074" cy="58102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9074" cy="581025"/>
                    </a:xfrm>
                    <a:prstGeom prst="rect">
                      <a:avLst/>
                    </a:prstGeom>
                    <a:noFill/>
                    <a:ln>
                      <a:noFill/>
                    </a:ln>
                  </pic:spPr>
                </pic:pic>
              </a:graphicData>
            </a:graphic>
          </wp:inline>
        </w:drawing>
      </w:r>
    </w:p>
    <w:p w:rsidR="00732DDC" w:rsidRPr="00732DDC" w:rsidRDefault="00732DDC" w:rsidP="00732DDC">
      <w:pPr>
        <w:spacing w:after="200" w:line="276" w:lineRule="auto"/>
        <w:rPr>
          <w:rFonts w:ascii="Calibri" w:eastAsia="Calibri" w:hAnsi="Calibri" w:cs="Times New Roman"/>
          <w:lang w:val="en-US"/>
        </w:rPr>
      </w:pPr>
      <w:r w:rsidRPr="00732DDC">
        <w:rPr>
          <w:rFonts w:ascii="Calibri" w:eastAsia="Calibri" w:hAnsi="Calibri" w:cs="Times New Roman"/>
          <w:noProof/>
          <w:lang w:eastAsia="en-CA"/>
        </w:rPr>
        <w:drawing>
          <wp:inline distT="0" distB="0" distL="0" distR="0" wp14:anchorId="48960F90" wp14:editId="3FDFDAA2">
            <wp:extent cx="5155836" cy="20193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55836" cy="2019300"/>
                    </a:xfrm>
                    <a:prstGeom prst="rect">
                      <a:avLst/>
                    </a:prstGeom>
                    <a:noFill/>
                    <a:ln>
                      <a:noFill/>
                    </a:ln>
                  </pic:spPr>
                </pic:pic>
              </a:graphicData>
            </a:graphic>
          </wp:inline>
        </w:drawing>
      </w:r>
    </w:p>
    <w:p w:rsidR="00732DDC" w:rsidRPr="00732DDC" w:rsidRDefault="00732DDC" w:rsidP="00732DDC">
      <w:pPr>
        <w:spacing w:after="200" w:line="276" w:lineRule="auto"/>
        <w:rPr>
          <w:rFonts w:ascii="Calibri" w:eastAsia="Calibri" w:hAnsi="Calibri" w:cs="Times New Roman"/>
          <w:lang w:val="en-US"/>
        </w:rPr>
      </w:pPr>
      <w:r w:rsidRPr="00732DDC">
        <w:rPr>
          <w:rFonts w:ascii="Calibri" w:eastAsia="Calibri" w:hAnsi="Calibri" w:cs="Times New Roman"/>
          <w:noProof/>
          <w:lang w:eastAsia="en-CA"/>
        </w:rPr>
        <w:drawing>
          <wp:inline distT="0" distB="0" distL="0" distR="0" wp14:anchorId="09D35218" wp14:editId="0B012303">
            <wp:extent cx="5105400" cy="2228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9787" cy="2230765"/>
                    </a:xfrm>
                    <a:prstGeom prst="rect">
                      <a:avLst/>
                    </a:prstGeom>
                    <a:noFill/>
                    <a:ln>
                      <a:noFill/>
                    </a:ln>
                  </pic:spPr>
                </pic:pic>
              </a:graphicData>
            </a:graphic>
          </wp:inline>
        </w:drawing>
      </w:r>
      <w:r w:rsidRPr="00732DDC">
        <w:rPr>
          <w:rFonts w:ascii="Calibri" w:eastAsia="Calibri" w:hAnsi="Calibri" w:cs="Times New Roman"/>
          <w:noProof/>
          <w:lang w:eastAsia="en-CA"/>
        </w:rPr>
        <w:drawing>
          <wp:inline distT="0" distB="0" distL="0" distR="0" wp14:anchorId="45A8D7B9" wp14:editId="79689F6F">
            <wp:extent cx="5943600" cy="18764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876425"/>
                    </a:xfrm>
                    <a:prstGeom prst="rect">
                      <a:avLst/>
                    </a:prstGeom>
                    <a:noFill/>
                    <a:ln>
                      <a:noFill/>
                    </a:ln>
                  </pic:spPr>
                </pic:pic>
              </a:graphicData>
            </a:graphic>
          </wp:inline>
        </w:drawing>
      </w:r>
    </w:p>
    <w:p w:rsidR="00732DDC" w:rsidRDefault="00732DDC"/>
    <w:sectPr w:rsidR="00732DDC" w:rsidSect="00732DDC">
      <w:headerReference w:type="default" r:id="rId10"/>
      <w:pgSz w:w="12240" w:h="15840"/>
      <w:pgMar w:top="1418"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31F" w:rsidRDefault="0059031F" w:rsidP="00376B53">
      <w:pPr>
        <w:spacing w:after="0" w:line="240" w:lineRule="auto"/>
      </w:pPr>
      <w:r>
        <w:separator/>
      </w:r>
    </w:p>
  </w:endnote>
  <w:endnote w:type="continuationSeparator" w:id="0">
    <w:p w:rsidR="0059031F" w:rsidRDefault="0059031F" w:rsidP="00376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31F" w:rsidRDefault="0059031F" w:rsidP="00376B53">
      <w:pPr>
        <w:spacing w:after="0" w:line="240" w:lineRule="auto"/>
      </w:pPr>
      <w:r>
        <w:separator/>
      </w:r>
    </w:p>
  </w:footnote>
  <w:footnote w:type="continuationSeparator" w:id="0">
    <w:p w:rsidR="0059031F" w:rsidRDefault="0059031F" w:rsidP="00376B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B53" w:rsidRDefault="00B063A1">
    <w:pPr>
      <w:pStyle w:val="Header"/>
    </w:pPr>
    <w:r>
      <w:rPr>
        <w:noProof/>
        <w:lang w:eastAsia="en-CA"/>
      </w:rPr>
      <w:drawing>
        <wp:anchor distT="0" distB="0" distL="114300" distR="114300" simplePos="0" relativeHeight="251658240" behindDoc="0" locked="0" layoutInCell="1" allowOverlap="1" wp14:anchorId="22770B88" wp14:editId="4C0227AA">
          <wp:simplePos x="0" y="0"/>
          <wp:positionH relativeFrom="column">
            <wp:posOffset>180975</wp:posOffset>
          </wp:positionH>
          <wp:positionV relativeFrom="paragraph">
            <wp:posOffset>-240030</wp:posOffset>
          </wp:positionV>
          <wp:extent cx="3267075" cy="591185"/>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N_Corp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67075" cy="591185"/>
                  </a:xfrm>
                  <a:prstGeom prst="rect">
                    <a:avLst/>
                  </a:prstGeom>
                </pic:spPr>
              </pic:pic>
            </a:graphicData>
          </a:graphic>
          <wp14:sizeRelH relativeFrom="page">
            <wp14:pctWidth>0</wp14:pctWidth>
          </wp14:sizeRelH>
          <wp14:sizeRelV relativeFrom="page">
            <wp14:pctHeight>0</wp14:pctHeight>
          </wp14:sizeRelV>
        </wp:anchor>
      </w:drawing>
    </w:r>
    <w:r>
      <w:rPr>
        <w:noProof/>
        <w:lang w:eastAsia="en-CA"/>
      </w:rPr>
      <mc:AlternateContent>
        <mc:Choice Requires="wps">
          <w:drawing>
            <wp:anchor distT="0" distB="0" distL="114300" distR="114300" simplePos="0" relativeHeight="251659264" behindDoc="0" locked="0" layoutInCell="1" allowOverlap="1" wp14:anchorId="6B3BB303" wp14:editId="6C4F6E3A">
              <wp:simplePos x="0" y="0"/>
              <wp:positionH relativeFrom="column">
                <wp:posOffset>3276600</wp:posOffset>
              </wp:positionH>
              <wp:positionV relativeFrom="paragraph">
                <wp:posOffset>-240030</wp:posOffset>
              </wp:positionV>
              <wp:extent cx="2609850"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6098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6B53" w:rsidRPr="00376B53" w:rsidRDefault="00376B53" w:rsidP="00376B53">
                          <w:pPr>
                            <w:spacing w:after="0"/>
                            <w:jc w:val="center"/>
                            <w:rPr>
                              <w:b/>
                              <w:sz w:val="32"/>
                              <w:szCs w:val="32"/>
                            </w:rPr>
                          </w:pPr>
                          <w:r w:rsidRPr="00376B53">
                            <w:rPr>
                              <w:b/>
                              <w:sz w:val="32"/>
                              <w:szCs w:val="32"/>
                            </w:rPr>
                            <w:t>CSN Collision Centres</w:t>
                          </w:r>
                        </w:p>
                        <w:p w:rsidR="00376B53" w:rsidRPr="00376B53" w:rsidRDefault="00376B53" w:rsidP="00376B53">
                          <w:pPr>
                            <w:spacing w:after="0"/>
                            <w:jc w:val="center"/>
                            <w:rPr>
                              <w:b/>
                              <w:sz w:val="32"/>
                              <w:szCs w:val="32"/>
                            </w:rPr>
                          </w:pPr>
                          <w:r w:rsidRPr="00376B53">
                            <w:rPr>
                              <w:b/>
                              <w:sz w:val="32"/>
                              <w:szCs w:val="32"/>
                            </w:rPr>
                            <w:t>Communication Update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B3BB303" id="_x0000_t202" coordsize="21600,21600" o:spt="202" path="m,l,21600r21600,l21600,xe">
              <v:stroke joinstyle="miter"/>
              <v:path gradientshapeok="t" o:connecttype="rect"/>
            </v:shapetype>
            <v:shape id="Text Box 3" o:spid="_x0000_s1026" type="#_x0000_t202" style="position:absolute;margin-left:258pt;margin-top:-18.9pt;width:205.5pt;height:5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YPQfQIAAGIFAAAOAAAAZHJzL2Uyb0RvYy54bWysVE1v2zAMvQ/YfxB0X52kH0uDOkXWosOA&#10;oi2WDj0rstQYk0VNUhJnv35PspNm3S4ddrEp8pEiH0ldXLaNYWvlQ0225MOjAWfKSqpq+1zyb483&#10;H8achShsJQxZVfKtCvxy+v7dxcZN1IiWZCrlGYLYMNm4ki9jdJOiCHKpGhGOyCkLoybfiIijfy4q&#10;LzaI3phiNBicFRvylfMkVQjQXndGPs3xtVYy3msdVGSm5Mgt5q/P30X6FtMLMXn2wi1r2ach/iGL&#10;RtQWl+5DXYso2MrXf4RqaukpkI5HkpqCtK6lyjWgmuHgVTXzpXAq1wJygtvTFP5fWHm3fvCsrkp+&#10;zJkVDVr0qNrIPlHLjhM7GxcmAM0dYLGFGl3e6QOUqehW+yb9UQ6DHTxv99ymYBLK0dngfHwKk4Tt&#10;bHw6HmTyixdv50P8rKhhSSi5R+8ypWJ9GyIyAXQHSZdZuqmNyf0zlm0Q9Bjhf7PAw9ikUXkS+jCp&#10;oi7zLMWtUQlj7FelwUQuICnyDKor49laYHqElMrGXHuOC3RCaSTxFsce/5LVW5y7OnY3k41756a2&#10;5HP1r9Kuvu9S1h0eRB7UncTYLtq+0wuqtmi0p25RgpM3NbpxK0J8EB6bgQZi2+M9PtoQWKde4mxJ&#10;/uff9AmPgYWVsw02reThx0p4xZn5YjHK58OTk7Sa+XBy+nGEgz+0LA4tdtVcEdoxxLviZBYTPpqd&#10;qD01T3gUZulWmISVuLvkcSdexW7/8ahINZtlEJbRiXhr506m0Kk7adYe2yfhXT+QEaN8R7udFJNX&#10;c9lhk6el2SqSrvPQJoI7Vnvisch5lvtHJ70Uh+eMenkap78AAAD//wMAUEsDBBQABgAIAAAAIQDU&#10;uC1w4gAAAAoBAAAPAAAAZHJzL2Rvd25yZXYueG1sTI/BTsJAEIbvJr7DZky8wZYaKJZuCWlCTIwe&#10;QC7ett2hbejO1u4C1ad3POFxZv78833ZerSduODgW0cKZtMIBFLlTEu1gsPHdrIE4YMmoztHqOAb&#10;Pazz+7tMp8ZdaYeXfagFl5BPtYImhD6V0lcNWu2nrkfi29ENVgceh1qaQV+53HYyjqKFtLol/tDo&#10;HosGq9P+bBW8Ftt3vStju/zpipe346b/OnzOlXp8GDcrEAHHcAvDHz6jQ85MpTuT8aJTMJ8t2CUo&#10;mDwl7MCJ5zjhTakgiWKQeSb/K+S/AAAA//8DAFBLAQItABQABgAIAAAAIQC2gziS/gAAAOEBAAAT&#10;AAAAAAAAAAAAAAAAAAAAAABbQ29udGVudF9UeXBlc10ueG1sUEsBAi0AFAAGAAgAAAAhADj9If/W&#10;AAAAlAEAAAsAAAAAAAAAAAAAAAAALwEAAF9yZWxzLy5yZWxzUEsBAi0AFAAGAAgAAAAhAGcJg9B9&#10;AgAAYgUAAA4AAAAAAAAAAAAAAAAALgIAAGRycy9lMm9Eb2MueG1sUEsBAi0AFAAGAAgAAAAhANS4&#10;LXDiAAAACgEAAA8AAAAAAAAAAAAAAAAA1wQAAGRycy9kb3ducmV2LnhtbFBLBQYAAAAABAAEAPMA&#10;AADmBQAAAAA=&#10;" filled="f" stroked="f" strokeweight=".5pt">
              <v:textbox>
                <w:txbxContent>
                  <w:p w:rsidR="00376B53" w:rsidRPr="00376B53" w:rsidRDefault="00376B53" w:rsidP="00376B53">
                    <w:pPr>
                      <w:spacing w:after="0"/>
                      <w:jc w:val="center"/>
                      <w:rPr>
                        <w:b/>
                        <w:sz w:val="32"/>
                        <w:szCs w:val="32"/>
                      </w:rPr>
                    </w:pPr>
                    <w:r w:rsidRPr="00376B53">
                      <w:rPr>
                        <w:b/>
                        <w:sz w:val="32"/>
                        <w:szCs w:val="32"/>
                      </w:rPr>
                      <w:t>CSN Collision Centres</w:t>
                    </w:r>
                  </w:p>
                  <w:p w:rsidR="00376B53" w:rsidRPr="00376B53" w:rsidRDefault="00376B53" w:rsidP="00376B53">
                    <w:pPr>
                      <w:spacing w:after="0"/>
                      <w:jc w:val="center"/>
                      <w:rPr>
                        <w:b/>
                        <w:sz w:val="32"/>
                        <w:szCs w:val="32"/>
                      </w:rPr>
                    </w:pPr>
                    <w:r w:rsidRPr="00376B53">
                      <w:rPr>
                        <w:b/>
                        <w:sz w:val="32"/>
                        <w:szCs w:val="32"/>
                      </w:rPr>
                      <w:t>Communication Update</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B53"/>
    <w:rsid w:val="00376B53"/>
    <w:rsid w:val="003F73FE"/>
    <w:rsid w:val="004D24DC"/>
    <w:rsid w:val="0059031F"/>
    <w:rsid w:val="005A0E49"/>
    <w:rsid w:val="00732DDC"/>
    <w:rsid w:val="008E6A80"/>
    <w:rsid w:val="00B063A1"/>
    <w:rsid w:val="00B23281"/>
    <w:rsid w:val="00B252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94134D-0611-46E6-9D4C-551D55D1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6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6B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B53"/>
  </w:style>
  <w:style w:type="paragraph" w:styleId="Footer">
    <w:name w:val="footer"/>
    <w:basedOn w:val="Normal"/>
    <w:link w:val="FooterChar"/>
    <w:uiPriority w:val="99"/>
    <w:unhideWhenUsed/>
    <w:rsid w:val="00376B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B53"/>
  </w:style>
  <w:style w:type="character" w:styleId="Hyperlink">
    <w:name w:val="Hyperlink"/>
    <w:basedOn w:val="DefaultParagraphFont"/>
    <w:uiPriority w:val="99"/>
    <w:unhideWhenUsed/>
    <w:rsid w:val="00B063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Nezy Lacdao</dc:creator>
  <cp:keywords/>
  <dc:description/>
  <cp:lastModifiedBy>Larry French</cp:lastModifiedBy>
  <cp:revision>2</cp:revision>
  <dcterms:created xsi:type="dcterms:W3CDTF">2016-04-12T18:02:00Z</dcterms:created>
  <dcterms:modified xsi:type="dcterms:W3CDTF">2016-04-12T18:02:00Z</dcterms:modified>
</cp:coreProperties>
</file>